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
      </w:pPr>
      <w:r>
        <w:rPr>
          <w:rFonts w:ascii="Arial" w:cs="Arial" w:eastAsia="Arial" w:hAnsi="Arial"/>
          <w:b/>
          <w:bCs/>
          <w:color w:val="A4502B"/>
          <w:sz w:val="26"/>
          <w:szCs w:val="26"/>
        </w:rPr>
        <w:t xml:space="preserve">FIGHT THE GRANBY SOLAR FARM</w:t>
      </w:r>
    </w:p>
    <w:p>
      <w:pPr>
        <w:pBdr>
          <w:bottom w:val="single" w:color="A4502B" w:sz="10" w:space="4"/>
        </w:pBdr>
        <w:spacing w:after="60"/>
      </w:pPr>
      <w:r>
        <w:rPr>
          <w:i/>
          <w:iCs/>
          <w:color w:val="555555"/>
          <w:sz w:val="18"/>
          <w:szCs w:val="18"/>
        </w:rPr>
        <w:t xml:space="preserve">A coalition of Granby &amp; East Granby neighbors · fightgranbysolarfarm.com</w:t>
      </w:r>
    </w:p>
    <w:p>
      <w:pPr>
        <w:spacing w:after="60"/>
      </w:pPr>
      <w:r>
        <w:t xml:space="preserve"/>
      </w:r>
    </w:p>
    <w:p>
      <w:pPr>
        <w:spacing w:after="40"/>
        <w:jc w:val="center"/>
      </w:pPr>
      <w:r>
        <w:rPr>
          <w:b/>
          <w:bCs/>
          <w:color w:val="A4502B"/>
          <w:sz w:val="36"/>
          <w:szCs w:val="36"/>
        </w:rPr>
        <w:t xml:space="preserve">STOP THE 665-ACRE GRANBY SOLAR PLANT</w:t>
      </w:r>
    </w:p>
    <w:p>
      <w:pPr>
        <w:spacing w:after="160"/>
        <w:jc w:val="center"/>
      </w:pPr>
      <w:r>
        <w:rPr>
          <w:i/>
          <w:iCs/>
          <w:color w:val="555555"/>
          <w:sz w:val="24"/>
          <w:szCs w:val="24"/>
        </w:rPr>
        <w:t xml:space="preserve">An out-of-state hedge fund. Our water. Our town.</w:t>
      </w:r>
    </w:p>
    <w:p>
      <w:pPr>
        <w:pStyle w:val="Heading2"/>
      </w:pPr>
      <w:r>
        <w:t xml:space="preserve">What is happening?</w:t>
      </w:r>
    </w:p>
    <w:p>
      <w:r>
        <w:t xml:space="preserve">DESRI, the renewable arm of a $60-billion New York hedge fund, wants to cover 665 acres of the former Monrovia Nursery land in Granby and East Granby with an industrial, 100-megawatt solar power plant. Because it falls under the state Siting Council, it can bypass our local zoning and wetlands review.</w:t>
      </w:r>
    </w:p>
    <w:p>
      <w:pPr>
        <w:pStyle w:val="Heading2"/>
      </w:pPr>
      <w:r>
        <w:t xml:space="preserve">Why it matters</w:t>
      </w:r>
    </w:p>
    <w:p>
      <w:r>
        <w:t xml:space="preserve">• It sits over the Salmon Brook watershed, drinking water for homes on private wells.</w:t>
      </w:r>
    </w:p>
    <w:p>
      <w:r>
        <w:t xml:space="preserve">• Decades of nursery chemicals are likely in the soil, with no Phase II study done.</w:t>
      </w:r>
    </w:p>
    <w:p>
      <w:r>
        <w:t xml:space="preserve">• Solar panels and batteries carry PFAS “forever chemicals” and lithium fire risk, and our fire department is all volunteer.</w:t>
      </w:r>
    </w:p>
    <w:p>
      <w:r>
        <w:t xml:space="preserve">• Just 2 to 4 permanent jobs. A fixed tax payment. No lower electric bills. The profits leave town.</w:t>
      </w:r>
    </w:p>
    <w:p>
      <w:pPr>
        <w:pStyle w:val="Heading2"/>
      </w:pPr>
      <w:r>
        <w:t xml:space="preserve">We are NOT anti-solar</w:t>
      </w:r>
    </w:p>
    <w:p>
      <w:r>
        <w:t xml:space="preserve">We support clean energy in the right place. An industrial plant on chemically loaded land over our drinking water is the wrong place, and Connecticut towns like North Stonington have stopped projects just like this.</w:t>
      </w:r>
    </w:p>
    <w:p>
      <w:pPr>
        <w:pStyle w:val="Heading2"/>
      </w:pPr>
      <w:r>
        <w:t xml:space="preserve">How you can help today</w:t>
      </w:r>
    </w:p>
    <w:p>
      <w:r>
        <w:rPr>
          <w:b/>
          <w:bCs/>
        </w:rPr>
        <w:t xml:space="preserve">1. Visit </w:t>
      </w:r>
      <w:r>
        <w:rPr>
          <w:b/>
          <w:bCs/>
          <w:color w:val="A4502B"/>
        </w:rPr>
        <w:t xml:space="preserve">fightgranbysolarfarm.com</w:t>
      </w:r>
      <w:r>
        <w:t xml:space="preserve">, read the facts and download a ready-to-send letter.</w:t>
      </w:r>
    </w:p>
    <w:p>
      <w:r>
        <w:rPr>
          <w:b/>
          <w:bCs/>
        </w:rPr>
        <w:t xml:space="preserve">2. Ask your Board of Selectmen to oppose the project formally.</w:t>
      </w:r>
    </w:p>
    <w:p>
      <w:r>
        <w:rPr>
          <w:b/>
          <w:bCs/>
        </w:rPr>
        <w:t xml:space="preserve">3. Tell three neighbors. Numbers on the record win these fights.</w:t>
      </w:r>
    </w:p>
    <w:p>
      <w:pPr>
        <w:spacing w:after="60"/>
      </w:pPr>
      <w:r>
        <w:t xml:space="preserve"/>
      </w:r>
    </w:p>
    <w:p>
      <w:pPr>
        <w:pBdr>
          <w:top w:val="single" w:color="A4502B" w:sz="10" w:space="6"/>
        </w:pBdr>
        <w:spacing w:before="120"/>
        <w:jc w:val="center"/>
      </w:pPr>
      <w:r>
        <w:rPr>
          <w:b/>
          <w:bCs/>
          <w:color w:val="A4502B"/>
          <w:sz w:val="30"/>
          <w:szCs w:val="30"/>
        </w:rPr>
        <w:t xml:space="preserve">fightgranbysolarfarm.com</w:t>
      </w:r>
    </w:p>
    <w:p>
      <w:pPr>
        <w:jc w:val="center"/>
      </w:pPr>
      <w:r>
        <w:rPr>
          <w:i/>
          <w:iCs/>
          <w:color w:val="555555"/>
          <w:sz w:val="16"/>
          <w:szCs w:val="16"/>
        </w:rPr>
        <w:t xml:space="preserve">Paid for and posted by Granby &amp; East Granby neighbors.</w:t>
      </w:r>
    </w:p>
    <w:sectPr>
      <w:pgSz w:w="12240" w:h="15840" w:orient="portrait"/>
      <w:pgMar w:top="1296" w:right="1440" w:bottom="1296"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00"/>
      <w:outlineLvl w:val="0"/>
    </w:pPr>
    <w:rPr>
      <w:rFonts w:ascii="Arial" w:cs="Arial" w:eastAsia="Arial" w:hAnsi="Arial"/>
      <w:b/>
      <w:bCs/>
      <w:color w:val="2A2017"/>
      <w:sz w:val="30"/>
      <w:szCs w:val="30"/>
    </w:rPr>
  </w:style>
  <w:style w:type="paragraph" w:styleId="Heading2">
    <w:name w:val="Heading 2"/>
    <w:basedOn w:val="Normal"/>
    <w:next w:val="Normal"/>
    <w:qFormat/>
    <w:pPr>
      <w:spacing w:after="80" w:before="200"/>
      <w:outlineLvl w:val="1"/>
    </w:pPr>
    <w:rPr>
      <w:rFonts w:ascii="Arial" w:cs="Arial" w:eastAsia="Arial" w:hAnsi="Arial"/>
      <w:b/>
      <w:bCs/>
      <w:color w:val="A4502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2026-06-11T00:31:25.080Z</dcterms:created>
  <dcterms:modified xsi:type="dcterms:W3CDTF">2026-06-11T00:31:25.080Z</dcterms:modified>
</cp:coreProperties>
</file>

<file path=docProps/custom.xml><?xml version="1.0" encoding="utf-8"?>
<Properties xmlns="http://schemas.openxmlformats.org/officeDocument/2006/custom-properties" xmlns:vt="http://schemas.openxmlformats.org/officeDocument/2006/docPropsVTypes"/>
</file>